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CE6" w:rsidRPr="00FE62BE" w:rsidRDefault="001D4CE6" w:rsidP="00384A52">
      <w:pPr>
        <w:jc w:val="right"/>
        <w:rPr>
          <w:b/>
          <w:lang w:val="ru-RU"/>
        </w:rPr>
      </w:pPr>
      <w:r w:rsidRPr="00FE62BE">
        <w:rPr>
          <w:b/>
          <w:lang w:val="ru-RU"/>
        </w:rPr>
        <w:t>ПРИЛОЖЕНИЕ №</w:t>
      </w:r>
      <w:r w:rsidR="00963CAB" w:rsidRPr="00FE62BE">
        <w:rPr>
          <w:b/>
          <w:lang w:val="ru-RU"/>
        </w:rPr>
        <w:t>1</w:t>
      </w:r>
    </w:p>
    <w:p w:rsidR="001D4CE6" w:rsidRDefault="001D4CE6" w:rsidP="001E0C5F">
      <w:pPr>
        <w:rPr>
          <w:lang w:val="ru-RU"/>
        </w:rPr>
      </w:pPr>
    </w:p>
    <w:p w:rsidR="001A603F" w:rsidRPr="00F24A09" w:rsidRDefault="001A603F" w:rsidP="001A603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lang w:val="ru-RU"/>
        </w:rPr>
        <w:t xml:space="preserve">ДИАГРАММА №1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бщие результаты сенсорного развития детей. </w:t>
      </w:r>
    </w:p>
    <w:p w:rsidR="00D3249F" w:rsidRPr="00B4212E" w:rsidRDefault="00D3249F" w:rsidP="001E0C5F">
      <w:pPr>
        <w:rPr>
          <w:b/>
          <w:lang w:val="ru-RU"/>
        </w:rPr>
      </w:pPr>
    </w:p>
    <w:p w:rsidR="00D3249F" w:rsidRDefault="00D3249F" w:rsidP="001E0C5F">
      <w:pPr>
        <w:rPr>
          <w:lang w:val="ru-RU"/>
        </w:rPr>
      </w:pPr>
    </w:p>
    <w:p w:rsidR="00D3249F" w:rsidRPr="001A603F" w:rsidRDefault="00086422" w:rsidP="004109AC">
      <w:pPr>
        <w:rPr>
          <w:lang w:val="ru-RU"/>
        </w:rPr>
      </w:pPr>
      <w:r w:rsidRPr="00086422">
        <w:rPr>
          <w:noProof/>
          <w:lang w:val="ru-RU" w:eastAsia="ru-RU" w:bidi="ar-SA"/>
        </w:rPr>
        <w:drawing>
          <wp:inline distT="0" distB="0" distL="0" distR="0">
            <wp:extent cx="5953125" cy="3286125"/>
            <wp:effectExtent l="19050" t="0" r="9525" b="0"/>
            <wp:docPr id="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3249F" w:rsidRDefault="00D3249F" w:rsidP="004109AC">
      <w:pPr>
        <w:rPr>
          <w:sz w:val="28"/>
          <w:szCs w:val="28"/>
          <w:lang w:val="ru-RU"/>
        </w:rPr>
      </w:pPr>
    </w:p>
    <w:p w:rsidR="00D3249F" w:rsidRDefault="00D3249F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Для выявления уровня сенсорного развития на констатирующем и контрольном этапах в I блоке</w:t>
      </w:r>
      <w:r w:rsidR="00DE1882">
        <w:rPr>
          <w:sz w:val="28"/>
          <w:szCs w:val="28"/>
          <w:lang w:val="ru-RU"/>
        </w:rPr>
        <w:t xml:space="preserve"> </w:t>
      </w:r>
      <w:r w:rsidRPr="008048DC">
        <w:rPr>
          <w:sz w:val="28"/>
          <w:szCs w:val="28"/>
          <w:lang w:val="ru-RU"/>
        </w:rPr>
        <w:t>(1 младшая группа) мной были использованы следующие диагностические методики: методика Николаевой Т. В. (2004 г.) 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Оборудование: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1.</w:t>
      </w:r>
      <w:r w:rsidRPr="008048DC">
        <w:rPr>
          <w:sz w:val="28"/>
          <w:szCs w:val="28"/>
          <w:lang w:val="ru-RU"/>
        </w:rPr>
        <w:t xml:space="preserve"> деревянная (или пластмассовая) доска с тремя (четырьмя) прорезями –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круглой, квадратной, треугольной, полукруглой форм и тремя (четырьмя) плоскими геометрическими фигурами, основание каждой из которых соответствует по форме одной из прорезей;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2.</w:t>
      </w:r>
      <w:r w:rsidRPr="008048DC">
        <w:rPr>
          <w:sz w:val="28"/>
          <w:szCs w:val="28"/>
          <w:lang w:val="ru-RU"/>
        </w:rPr>
        <w:t xml:space="preserve"> деревянная или пластмассовая коробка с шестью прорезями - круглой, квадратной, прямоугольной, полукруглой, треугольной и шестиугольной форм и двенадцатью объёмными геометрическими фигурами, основание каждой из которых соответствует по форме одной из прорезей;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 xml:space="preserve">3. </w:t>
      </w:r>
      <w:r w:rsidRPr="008048DC">
        <w:rPr>
          <w:sz w:val="28"/>
          <w:szCs w:val="28"/>
          <w:lang w:val="ru-RU"/>
        </w:rPr>
        <w:t>одна пирамида с тремя одинаковыми по размеру кольцами; пирамиды из трёх колец, убывающими по величине (две к</w:t>
      </w:r>
      <w:r>
        <w:rPr>
          <w:sz w:val="28"/>
          <w:szCs w:val="28"/>
          <w:lang w:val="ru-RU"/>
        </w:rPr>
        <w:t>расные, две желтые, одна синяя)</w:t>
      </w:r>
      <w:r w:rsidRPr="008048DC">
        <w:rPr>
          <w:sz w:val="28"/>
          <w:szCs w:val="28"/>
          <w:lang w:val="ru-RU"/>
        </w:rPr>
        <w:t>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4.</w:t>
      </w:r>
      <w:r w:rsidRPr="008048DC">
        <w:rPr>
          <w:sz w:val="28"/>
          <w:szCs w:val="28"/>
          <w:lang w:val="ru-RU"/>
        </w:rPr>
        <w:t xml:space="preserve"> пять больших кубов желтого цвета; два больших куба красного цвета; два больших куба синего цвета;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5.</w:t>
      </w:r>
      <w:r w:rsidRPr="008048DC">
        <w:rPr>
          <w:sz w:val="28"/>
          <w:szCs w:val="28"/>
          <w:lang w:val="ru-RU"/>
        </w:rPr>
        <w:t xml:space="preserve"> пять больших шаров желтого цвета; два больших шара красного цвета; два больших шара синего цвета;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6.</w:t>
      </w:r>
      <w:r w:rsidRPr="008048DC">
        <w:rPr>
          <w:sz w:val="28"/>
          <w:szCs w:val="28"/>
          <w:lang w:val="ru-RU"/>
        </w:rPr>
        <w:t xml:space="preserve"> цветные кубики - пять желтых; три красных; три зелёных; три оранжевых; три белых;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7.</w:t>
      </w:r>
      <w:r w:rsidRPr="008048DC">
        <w:rPr>
          <w:sz w:val="28"/>
          <w:szCs w:val="28"/>
          <w:lang w:val="ru-RU"/>
        </w:rPr>
        <w:t xml:space="preserve"> одна трёхсоставная и одна четырёхсоставная матрешки;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 xml:space="preserve">8. </w:t>
      </w:r>
      <w:r w:rsidRPr="008048DC">
        <w:rPr>
          <w:sz w:val="28"/>
          <w:szCs w:val="28"/>
          <w:lang w:val="ru-RU"/>
        </w:rPr>
        <w:t>три пары предметных картинок: в каждой паре одна картинка разрезана на две (три, четыре) части.</w:t>
      </w:r>
    </w:p>
    <w:p w:rsidR="004109AC" w:rsidRPr="008048DC" w:rsidRDefault="004109AC" w:rsidP="004109AC">
      <w:pPr>
        <w:rPr>
          <w:b/>
          <w:sz w:val="28"/>
          <w:szCs w:val="28"/>
          <w:lang w:val="ru-RU"/>
        </w:rPr>
      </w:pPr>
    </w:p>
    <w:p w:rsidR="004109AC" w:rsidRPr="008048DC" w:rsidRDefault="004109AC" w:rsidP="004109AC">
      <w:pPr>
        <w:jc w:val="center"/>
        <w:rPr>
          <w:sz w:val="28"/>
          <w:szCs w:val="28"/>
          <w:lang w:val="ru-RU"/>
        </w:rPr>
      </w:pPr>
      <w:r w:rsidRPr="008048DC">
        <w:rPr>
          <w:b/>
          <w:sz w:val="28"/>
          <w:szCs w:val="28"/>
          <w:lang w:val="ru-RU"/>
        </w:rPr>
        <w:t>Основные задания для детей 2,5-3 лет</w:t>
      </w:r>
      <w:r w:rsidRPr="008048DC">
        <w:rPr>
          <w:sz w:val="28"/>
          <w:szCs w:val="28"/>
          <w:lang w:val="ru-RU"/>
        </w:rPr>
        <w:t>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1.</w:t>
      </w:r>
      <w:r w:rsidRPr="008048DC">
        <w:rPr>
          <w:sz w:val="28"/>
          <w:szCs w:val="28"/>
          <w:lang w:val="ru-RU"/>
        </w:rPr>
        <w:t xml:space="preserve"> Вложить геометрические формы в гнёзда соответствующей плоскости.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2.</w:t>
      </w:r>
      <w:r w:rsidRPr="008048DC">
        <w:rPr>
          <w:sz w:val="28"/>
          <w:szCs w:val="28"/>
          <w:lang w:val="ru-RU"/>
        </w:rPr>
        <w:t xml:space="preserve"> Сгруппировать предметы по цвету при выборе из 4, например, красные, желтые, синие и зелёные кубики.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3.</w:t>
      </w:r>
      <w:r w:rsidRPr="008048DC">
        <w:rPr>
          <w:sz w:val="28"/>
          <w:szCs w:val="28"/>
          <w:lang w:val="ru-RU"/>
        </w:rPr>
        <w:t xml:space="preserve"> Сложить трёхсоставную матрешку.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4.</w:t>
      </w:r>
      <w:r w:rsidRPr="008048DC">
        <w:rPr>
          <w:sz w:val="28"/>
          <w:szCs w:val="28"/>
          <w:lang w:val="ru-RU"/>
        </w:rPr>
        <w:t xml:space="preserve"> Сложить три пирамидки разного цвета (красную, синюю, желтую) из 3 убывающих по величине колец.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4109AC">
        <w:rPr>
          <w:b/>
          <w:sz w:val="28"/>
          <w:szCs w:val="28"/>
          <w:lang w:val="ru-RU"/>
        </w:rPr>
        <w:t>5</w:t>
      </w:r>
      <w:r w:rsidRPr="008048DC">
        <w:rPr>
          <w:sz w:val="28"/>
          <w:szCs w:val="28"/>
          <w:lang w:val="ru-RU"/>
        </w:rPr>
        <w:t>. Сложить предметную картинку, разрезанную вертикально на 3 части.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4109AC" w:rsidRDefault="004109AC" w:rsidP="004109AC">
      <w:pPr>
        <w:rPr>
          <w:b/>
          <w:i/>
          <w:sz w:val="28"/>
          <w:szCs w:val="28"/>
          <w:lang w:val="ru-RU"/>
        </w:rPr>
      </w:pPr>
      <w:r w:rsidRPr="004109AC">
        <w:rPr>
          <w:b/>
          <w:i/>
          <w:sz w:val="28"/>
          <w:szCs w:val="28"/>
          <w:lang w:val="ru-RU"/>
        </w:rPr>
        <w:t>Проведение обследования.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Задания предъявлялись ребенку сразу для самостоятельного выполнения. Предлагалось каждому ребёнку вставить фигуры в соответствующие прорези; разобрать и собрать пирамиду; раскрыть матрёшку и собрать её; сложить целую картинку из частей. При этом все задания должны были сопровождаться естественными жестами.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4109AC" w:rsidRDefault="004109AC" w:rsidP="004109AC">
      <w:pPr>
        <w:rPr>
          <w:b/>
          <w:i/>
          <w:sz w:val="28"/>
          <w:szCs w:val="28"/>
          <w:lang w:val="ru-RU"/>
        </w:rPr>
      </w:pPr>
      <w:r w:rsidRPr="004109AC">
        <w:rPr>
          <w:b/>
          <w:i/>
          <w:sz w:val="28"/>
          <w:szCs w:val="28"/>
          <w:lang w:val="ru-RU"/>
        </w:rPr>
        <w:t>Обучение.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При затруднении выполнения ребенком заданий самостоятельно, демонстрировалось соответствующее действие, а затем ребёнок должен был воспроизвести его. Если ребенок не справлялся и в этом случае, то использовался метод совместных действий.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Например, руками ребёнка вставлялись фигуры в соответствующие прорези; собиралась пирамидка с учётом величины колец; складывалась разрезная картинка. Вслед за этим ребёнку предлагалось действовать самостоятельно.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4109AC" w:rsidRDefault="004109AC" w:rsidP="004109AC">
      <w:pPr>
        <w:rPr>
          <w:b/>
          <w:i/>
          <w:sz w:val="28"/>
          <w:szCs w:val="28"/>
          <w:lang w:val="ru-RU"/>
        </w:rPr>
      </w:pPr>
      <w:r w:rsidRPr="004109AC">
        <w:rPr>
          <w:b/>
          <w:i/>
          <w:sz w:val="28"/>
          <w:szCs w:val="28"/>
          <w:lang w:val="ru-RU"/>
        </w:rPr>
        <w:t>Оценка действий ребёнка.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- Желание сотрудничать со взрослым; принятие задания; способность обнаружить ошибочность своих действий; заинтересованность в результате деятельности;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- Способ выполнения задания (самостоятельно, после показа, после совместных действий, невыполнение) ;</w:t>
      </w:r>
    </w:p>
    <w:p w:rsidR="004109AC" w:rsidRPr="008048DC" w:rsidRDefault="004109AC" w:rsidP="004109AC">
      <w:pPr>
        <w:rPr>
          <w:sz w:val="28"/>
          <w:szCs w:val="28"/>
          <w:lang w:val="ru-RU"/>
        </w:rPr>
      </w:pPr>
    </w:p>
    <w:p w:rsidR="004109AC" w:rsidRPr="008048DC" w:rsidRDefault="004109AC" w:rsidP="004109AC">
      <w:pPr>
        <w:rPr>
          <w:sz w:val="28"/>
          <w:szCs w:val="28"/>
          <w:lang w:val="ru-RU"/>
        </w:rPr>
      </w:pPr>
      <w:r w:rsidRPr="008048DC">
        <w:rPr>
          <w:sz w:val="28"/>
          <w:szCs w:val="28"/>
          <w:lang w:val="ru-RU"/>
        </w:rPr>
        <w:t>- Результат: точное соответствие образцу взрослого, неточное соответствие, невыполнение.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 Результат: точное соответствие образцу взрослого, неточное соответствие, невыполнение.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Знаком «+» отмечены задания, которые ребенок выполнил самостоятельно (или  после показа).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Знаком «–» отмечены задания, не выполненные ребенком (или выполненные с неточным соответствием).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связи с проведенным исследованием были выявлены </w:t>
      </w:r>
      <w:r w:rsidRPr="00F24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уровни сенсорного развития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каждого из детей: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 xml:space="preserve">- высокий уровень 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– 4-5 выполненных заданий самостоятельно или п</w:t>
      </w:r>
      <w:r w:rsidR="002F0DB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осле показа взрослым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- средний уровень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 – </w:t>
      </w:r>
      <w:r w:rsidR="002F0DB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 выполненных  задания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;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- низкий уровень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 – 1-2 </w:t>
      </w:r>
      <w:r w:rsidR="002F0DB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выполненных  задания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Результаты наблюдений за способом ориентировки детей в задании.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   Низкий уровень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ребёнок действовал путём проб, например: чтобы вложить геометрическую форму в прорезь доски, он перебирал все отверстия в поиске того, в которое можно опустить форму. Таким способом он находил нужную прорезь и вкладывал фигуру. Малыш действует целеустремлённо и достигает положительного результата.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   </w:t>
      </w:r>
      <w:r w:rsidRPr="00F24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Средний уровень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действия ребенка на уровне </w:t>
      </w:r>
      <w:proofErr w:type="spellStart"/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примеривания</w:t>
      </w:r>
      <w:proofErr w:type="spellEnd"/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 например: вкладывая геометрические формы в прорези доски, ребёнок не перебирал все отверстия в поисках того, в которое нужно опустить треугольную форму, а подносил её к сходной, например, к полукругу; при приближении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-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>примеривании</w:t>
      </w:r>
      <w:proofErr w:type="spellEnd"/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он начинал видеть отличия и переносил фигуру к треугольной прорези.</w:t>
      </w:r>
    </w:p>
    <w:p w:rsidR="00D3249F" w:rsidRPr="00F24A09" w:rsidRDefault="00D3249F" w:rsidP="00D3249F">
      <w:pPr>
        <w:spacing w:after="105" w:line="36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   </w:t>
      </w:r>
      <w:r w:rsidRPr="00F24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Высокий уровень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– ребенок действовал на уровне зрительной ориентировки. Малыш выделял существенные для определённого действия признаки предметов на глаз и выполнял действия сразу правильно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</w:t>
      </w:r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без предварительного </w:t>
      </w:r>
      <w:proofErr w:type="spellStart"/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примеривания</w:t>
      </w:r>
      <w:proofErr w:type="spellEnd"/>
      <w:r w:rsidRPr="00F24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 Например, ребёнок безошибочно опускал геометрические формы в соответствующие прорези доски; сразу безошибочно складывал трёхсоставную матрешку.</w:t>
      </w:r>
    </w:p>
    <w:p w:rsidR="001A603F" w:rsidRDefault="001A603F" w:rsidP="004109AC">
      <w:pPr>
        <w:rPr>
          <w:b/>
          <w:sz w:val="28"/>
          <w:szCs w:val="28"/>
          <w:lang w:val="ru-RU"/>
        </w:rPr>
      </w:pPr>
    </w:p>
    <w:p w:rsidR="00814047" w:rsidRPr="008048DC" w:rsidRDefault="00814047" w:rsidP="00814047">
      <w:pPr>
        <w:rPr>
          <w:b/>
          <w:sz w:val="28"/>
          <w:szCs w:val="28"/>
          <w:lang w:val="ru-RU"/>
        </w:rPr>
      </w:pPr>
      <w:r w:rsidRPr="008048DC">
        <w:rPr>
          <w:b/>
          <w:sz w:val="28"/>
          <w:szCs w:val="28"/>
          <w:lang w:val="ru-RU"/>
        </w:rPr>
        <w:t>Для выявления уровня сенсорного развития на конс</w:t>
      </w:r>
      <w:r>
        <w:rPr>
          <w:b/>
          <w:sz w:val="28"/>
          <w:szCs w:val="28"/>
          <w:lang w:val="ru-RU"/>
        </w:rPr>
        <w:t>татирующем и контрольном этапе в</w:t>
      </w:r>
      <w:r w:rsidR="00181286">
        <w:rPr>
          <w:b/>
          <w:sz w:val="28"/>
          <w:szCs w:val="28"/>
          <w:lang w:val="ru-RU"/>
        </w:rPr>
        <w:t xml:space="preserve">о </w:t>
      </w:r>
      <w:r w:rsidR="00181286" w:rsidRPr="008048DC">
        <w:rPr>
          <w:b/>
          <w:sz w:val="28"/>
          <w:szCs w:val="28"/>
          <w:lang w:val="ru-RU"/>
        </w:rPr>
        <w:t>II</w:t>
      </w:r>
      <w:r w:rsidR="00181286">
        <w:rPr>
          <w:b/>
          <w:sz w:val="28"/>
          <w:szCs w:val="28"/>
          <w:lang w:val="ru-RU"/>
        </w:rPr>
        <w:t xml:space="preserve"> и</w:t>
      </w:r>
      <w:r w:rsidRPr="008048DC">
        <w:rPr>
          <w:b/>
          <w:sz w:val="28"/>
          <w:szCs w:val="28"/>
          <w:lang w:val="ru-RU"/>
        </w:rPr>
        <w:t xml:space="preserve"> III блоке</w:t>
      </w:r>
      <w:r>
        <w:rPr>
          <w:b/>
          <w:sz w:val="28"/>
          <w:szCs w:val="28"/>
          <w:lang w:val="ru-RU"/>
        </w:rPr>
        <w:t xml:space="preserve"> (</w:t>
      </w:r>
      <w:r w:rsidR="00181286">
        <w:rPr>
          <w:b/>
          <w:sz w:val="28"/>
          <w:szCs w:val="28"/>
          <w:lang w:val="ru-RU"/>
        </w:rPr>
        <w:t xml:space="preserve">2 младшая и </w:t>
      </w:r>
      <w:r>
        <w:rPr>
          <w:b/>
          <w:sz w:val="28"/>
          <w:szCs w:val="28"/>
          <w:lang w:val="ru-RU"/>
        </w:rPr>
        <w:t>средня</w:t>
      </w:r>
      <w:r w:rsidRPr="008048DC">
        <w:rPr>
          <w:b/>
          <w:sz w:val="28"/>
          <w:szCs w:val="28"/>
          <w:lang w:val="ru-RU"/>
        </w:rPr>
        <w:t>я группа) мной были использованы следующие диагностические методики:</w:t>
      </w:r>
    </w:p>
    <w:p w:rsidR="004109AC" w:rsidRDefault="004109AC" w:rsidP="004109AC">
      <w:pPr>
        <w:rPr>
          <w:b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За основу данной диагностики по выявлению и оценке сенсорного развития детей младшего дошкольного возраста были взяты методики: </w:t>
      </w:r>
      <w:proofErr w:type="spellStart"/>
      <w:r w:rsidRPr="00963CAB">
        <w:rPr>
          <w:rFonts w:cstheme="minorHAnsi"/>
          <w:sz w:val="28"/>
          <w:szCs w:val="28"/>
          <w:lang w:val="ru-RU"/>
        </w:rPr>
        <w:t>Стребелевой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 Е. А.,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Венгера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 Л. А.,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Земцовой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 М. И.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05EB2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>При проведении</w:t>
      </w:r>
      <w:r w:rsidR="001E0C5F" w:rsidRPr="00963CAB">
        <w:rPr>
          <w:rFonts w:cstheme="minorHAnsi"/>
          <w:sz w:val="28"/>
          <w:szCs w:val="28"/>
          <w:lang w:val="ru-RU"/>
        </w:rPr>
        <w:t xml:space="preserve"> обследования задания предъявляются ребенку сразу для самостоятельного выполнения, после объяснения задания. Экспериментатор предлагает ребёнку сгруппировать игрушки; раскрыть матрёшку и собрать её; сложить целую картинку из частей, сложить цветок называя цвета и определить предметы методом тактильного обследования. При этом все задания должны сопровождаться естественными жестами и комментированием действий.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Если ребенок затрудняется выполнить задания самостоятельно, взрослый демонстрирует соответствующее действие, а затем просит ребёнка повторить его. Если дошкольник не справляется и в этом случае, то используется метод совместных действий. Например, педагог руками ребёнка собирает матрешку; складывает разрезную картинку. Вслед за этим ребёнку предлагается действовать самостоятельно.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lastRenderedPageBreak/>
        <w:t xml:space="preserve">Приступая к обследованию ребёнка младшего дошкольного возраста, экспериментатору необходимо установить эмоциональный контакт и доверительные отношения, а также обратить внимание на общее состояние ребёнка и только после этого предлагать ему выполнить следующие задания: </w:t>
      </w:r>
    </w:p>
    <w:p w:rsidR="006B1B2A" w:rsidRPr="00963CAB" w:rsidRDefault="006B1B2A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Группировка игрушек (методика Л. А. </w:t>
      </w:r>
      <w:proofErr w:type="spellStart"/>
      <w:r w:rsidRPr="00963CAB">
        <w:rPr>
          <w:rFonts w:cstheme="minorHAnsi"/>
          <w:b/>
          <w:sz w:val="28"/>
          <w:szCs w:val="28"/>
          <w:lang w:val="ru-RU"/>
        </w:rPr>
        <w:t>Венгера</w:t>
      </w:r>
      <w:proofErr w:type="spellEnd"/>
      <w:r w:rsidRPr="00963CAB">
        <w:rPr>
          <w:rFonts w:cstheme="minorHAnsi"/>
          <w:b/>
          <w:sz w:val="28"/>
          <w:szCs w:val="28"/>
          <w:lang w:val="ru-RU"/>
        </w:rPr>
        <w:t>). Задание направлено на выявление уровня развития восприятия формы</w:t>
      </w:r>
      <w:r w:rsidRPr="00963CAB">
        <w:rPr>
          <w:rFonts w:cstheme="minorHAnsi"/>
          <w:sz w:val="28"/>
          <w:szCs w:val="28"/>
          <w:lang w:val="ru-RU"/>
        </w:rPr>
        <w:t xml:space="preserve">, умения использовать геометрические эталоны (образцы) при определении общей формы конкретных предметов, т. е. выполнение группировки по форме.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Оборудование</w:t>
      </w:r>
      <w:r w:rsidRPr="00963CAB">
        <w:rPr>
          <w:rFonts w:cstheme="minorHAnsi"/>
          <w:sz w:val="28"/>
          <w:szCs w:val="28"/>
          <w:lang w:val="ru-RU"/>
        </w:rPr>
        <w:t xml:space="preserve">: три коробки (без верхних крышек, размер каждой стенки 20 </w:t>
      </w:r>
      <w:proofErr w:type="spellStart"/>
      <w:r w:rsidRPr="00963CAB">
        <w:rPr>
          <w:rFonts w:cstheme="minorHAnsi"/>
          <w:sz w:val="28"/>
          <w:szCs w:val="28"/>
          <w:lang w:val="ru-RU"/>
        </w:rPr>
        <w:t>х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 20 см) одного цвета с изображёнными на них эталонами-образцами (размер 4x4 см). На первой (на передней стенке) изображён квадрат, на второй — треугольник, на третьей — круг. Набор из 24 предметов в мешочке: 8 — похожие на квадрат (кубик, коробок, квадратная пуговица и др.), 8 — похожие на треугольник (конус, ёлочка, формочка и др.), 8 — похожие на круг (монета, медаль, полусфера и др.)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Проведение обследования</w:t>
      </w:r>
      <w:r w:rsidRPr="00963CAB">
        <w:rPr>
          <w:rFonts w:cstheme="minorHAnsi"/>
          <w:sz w:val="28"/>
          <w:szCs w:val="28"/>
          <w:lang w:val="ru-RU"/>
        </w:rPr>
        <w:t>: на столе перед ребёнком расставляются коробки. Педагог обращает внимание ребёнка на эталон-образец: «Смотри, здесь изображена вот такая фигура (квадрат), а здесь вот такая</w:t>
      </w:r>
      <w:r w:rsidR="00534DCD" w:rsidRPr="00963CAB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 xml:space="preserve">(круг)». Затем вынимает из мешочка предмет (любой) и говорит: «На какую фигуру похоже: на эту (показ треугольника), на эту (показ круга) или на эту (показ квадрата)?» После того как ребёнок указывает на один из эталонов, взрослый говорит: «А теперь бросай в эту коробку». Затем вынимает следующий предмет (другой формы), и вся процедура повторяется. В дальнейшем взрослый даёт возможность разложить игрушки самому ребёнку, просит его: «А теперь разложи все игрушки в свои коробки, смотри внимательно».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 xml:space="preserve">Обучение: </w:t>
      </w:r>
      <w:r w:rsidRPr="00963CAB">
        <w:rPr>
          <w:rFonts w:cstheme="minorHAnsi"/>
          <w:sz w:val="28"/>
          <w:szCs w:val="28"/>
          <w:lang w:val="ru-RU"/>
        </w:rPr>
        <w:t xml:space="preserve">если ребёнок не продолжил самостоятельно выполнять задание, взрослый последовательно даёт игрушки и просит ребёнка опустить в нужную </w:t>
      </w:r>
      <w:r w:rsidRPr="00963CAB">
        <w:rPr>
          <w:rFonts w:cstheme="minorHAnsi"/>
          <w:sz w:val="28"/>
          <w:szCs w:val="28"/>
          <w:lang w:val="ru-RU"/>
        </w:rPr>
        <w:lastRenderedPageBreak/>
        <w:t xml:space="preserve">коробку. Если ребёнок опускает её, но не ориентируется на образец, то взрослый обращает снова его внимание на образец-эталон, соотнося с ним игрушку.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Оценка действий ребёнка</w:t>
      </w:r>
      <w:r w:rsidRPr="00963CAB">
        <w:rPr>
          <w:rFonts w:cstheme="minorHAnsi"/>
          <w:sz w:val="28"/>
          <w:szCs w:val="28"/>
          <w:lang w:val="ru-RU"/>
        </w:rPr>
        <w:t xml:space="preserve">: понимание и принятие задания; способы выполнения — умение работать по образцу; целенаправленность действий;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обучаемость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; отношение к результату; результат.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1 балл — ребёнок не понимает и не принимает задание; в условиях обучения действует неадекватно.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2 балла — ребёнок действует, не ориентируясь на образец-эталон; после обучения продолжает опускать игрушки без учёта основного принципа.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3 балла — ребёнок опускает игрушки, не всегда ориентируясь на образец; после обучения соотносит форму игрушек с образцом.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4 балла — ребёнок опускает игрушки с учётом образца; заинтересован в конечном результате. </w:t>
      </w:r>
    </w:p>
    <w:p w:rsidR="006B1B2A" w:rsidRPr="00963CAB" w:rsidRDefault="006B1B2A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>Разбери и</w:t>
      </w:r>
      <w:r w:rsidR="00A139D0">
        <w:rPr>
          <w:rFonts w:cstheme="minorHAnsi"/>
          <w:b/>
          <w:sz w:val="28"/>
          <w:szCs w:val="28"/>
          <w:lang w:val="ru-RU"/>
        </w:rPr>
        <w:t xml:space="preserve"> </w:t>
      </w:r>
      <w:r w:rsidRPr="00963CAB">
        <w:rPr>
          <w:rFonts w:cstheme="minorHAnsi"/>
          <w:b/>
          <w:sz w:val="28"/>
          <w:szCs w:val="28"/>
          <w:lang w:val="ru-RU"/>
        </w:rPr>
        <w:t xml:space="preserve">сложи матрёшку четырёхсоставную, (методика </w:t>
      </w:r>
      <w:proofErr w:type="spellStart"/>
      <w:r w:rsidRPr="00963CAB">
        <w:rPr>
          <w:rFonts w:cstheme="minorHAnsi"/>
          <w:b/>
          <w:sz w:val="28"/>
          <w:szCs w:val="28"/>
          <w:lang w:val="ru-RU"/>
        </w:rPr>
        <w:t>Стребелевой</w:t>
      </w:r>
      <w:proofErr w:type="spellEnd"/>
      <w:r w:rsidRPr="00963CAB">
        <w:rPr>
          <w:rFonts w:cstheme="minorHAnsi"/>
          <w:b/>
          <w:sz w:val="28"/>
          <w:szCs w:val="28"/>
          <w:lang w:val="ru-RU"/>
        </w:rPr>
        <w:t xml:space="preserve"> Е. А.). Задание направлено на проверку уровня развития ориентировки на величину.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Оборудование:</w:t>
      </w:r>
      <w:r w:rsidRPr="00963CAB">
        <w:rPr>
          <w:rFonts w:cstheme="minorHAnsi"/>
          <w:sz w:val="28"/>
          <w:szCs w:val="28"/>
          <w:lang w:val="ru-RU"/>
        </w:rPr>
        <w:t xml:space="preserve"> четырёхсоставная матрёшка.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Проведение обследования:</w:t>
      </w:r>
      <w:r w:rsidRPr="00963CAB">
        <w:rPr>
          <w:rFonts w:cstheme="minorHAnsi"/>
          <w:sz w:val="28"/>
          <w:szCs w:val="28"/>
          <w:lang w:val="ru-RU"/>
        </w:rPr>
        <w:t xml:space="preserve"> экспериментатор показывает ребёнку матрёшку и просит его посмотреть, что там есть, т. е. разобрать её. После рассмотрения всех матрёшек ребёнка просят собрать их все в одну: «Собери все матрёшки, чтобы получилась одна». В случае затруднений проводится обучение.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lastRenderedPageBreak/>
        <w:t>Обучение:</w:t>
      </w:r>
      <w:r w:rsidRPr="00963CAB">
        <w:rPr>
          <w:rFonts w:cstheme="minorHAnsi"/>
          <w:sz w:val="28"/>
          <w:szCs w:val="28"/>
          <w:lang w:val="ru-RU"/>
        </w:rPr>
        <w:t xml:space="preserve"> педагог показывает ребёнку, как складывается сначала двусоставная, а затем трёхсоставная и четырёхсоставная матрёшки, после чего предлагает выполнить задание самостоятельно.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Оценка действий ребёнка</w:t>
      </w:r>
      <w:r w:rsidRPr="00963CAB">
        <w:rPr>
          <w:rFonts w:cstheme="minorHAnsi"/>
          <w:sz w:val="28"/>
          <w:szCs w:val="28"/>
          <w:lang w:val="ru-RU"/>
        </w:rPr>
        <w:t xml:space="preserve">: понимание и принятие задания; способы выполнения;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обучаемость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; отношение к результату своей деятельности.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1 балл — ребёнок не принимает задание, не стремится его выполнить; после обучения не переходит на адекватные способы действия.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2 балла — ребёнок понимает задание, стремится действовать с матрёшкой, но при выполнении задания не учитывает величину частей матрёшки, т. е. отмечаются хаотичные действия; в процессе обучения действует адекватно, а после обучения не переходит к самостоятельному способу действия; безразличен к результату своей деятельности.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3 балла — ребёнок принимает и понимает задание, выполняет его методом перебора вариантов; после обучения переходит к самостоятельному способу выполнения задания; заинтересован в конечном результате.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4 балла — ребёнок понимает и принимает задание; складывает матрёшку практическим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примериванием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 и методом проб; заинтересован в конечном результате. </w:t>
      </w:r>
    </w:p>
    <w:p w:rsidR="005B2921" w:rsidRPr="00963CAB" w:rsidRDefault="005B2921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Сложи разрезную картинку (из трёх частей), (методика </w:t>
      </w:r>
      <w:proofErr w:type="spellStart"/>
      <w:r w:rsidRPr="00963CAB">
        <w:rPr>
          <w:rFonts w:cstheme="minorHAnsi"/>
          <w:b/>
          <w:sz w:val="28"/>
          <w:szCs w:val="28"/>
          <w:lang w:val="ru-RU"/>
        </w:rPr>
        <w:t>Стребелевой</w:t>
      </w:r>
      <w:proofErr w:type="spellEnd"/>
      <w:r w:rsidRPr="00963CAB">
        <w:rPr>
          <w:rFonts w:cstheme="minorHAnsi"/>
          <w:b/>
          <w:sz w:val="28"/>
          <w:szCs w:val="28"/>
          <w:lang w:val="ru-RU"/>
        </w:rPr>
        <w:t xml:space="preserve"> Е. А.) </w:t>
      </w: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Задание направлено на выявление уровня развития целостного восприятия предметного изображения на картинке.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Оборудование:</w:t>
      </w:r>
      <w:r w:rsidRPr="00963CAB">
        <w:rPr>
          <w:rFonts w:cstheme="minorHAnsi"/>
          <w:sz w:val="28"/>
          <w:szCs w:val="28"/>
          <w:lang w:val="ru-RU"/>
        </w:rPr>
        <w:t xml:space="preserve"> две одинаковые предметные картинки, одна из которых разрезана на три части (петух или платье).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Наглядный материал.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Проведение обследования: экспериментатор показывает ребёнку три части разрезной картинки и просит: «Сделай целую картинку».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Обучение:</w:t>
      </w:r>
      <w:r w:rsidRPr="00963CAB">
        <w:rPr>
          <w:rFonts w:cstheme="minorHAnsi"/>
          <w:sz w:val="28"/>
          <w:szCs w:val="28"/>
          <w:lang w:val="ru-RU"/>
        </w:rPr>
        <w:t xml:space="preserve"> в случае, если ребёнок не может правильно соединить части картинки, взрослый показывает целую картинку и просит сделать из частей такую же. Если и после этого ребёнок не справляется с заданием, экспериментатор сам накладывает часть разрезной картинки на целую и просит его наложить другую, после чего предлагает ребёнку выполнить задание самостоятельно.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Оценка действий ребёнка</w:t>
      </w:r>
      <w:r w:rsidRPr="00963CAB">
        <w:rPr>
          <w:rFonts w:cstheme="minorHAnsi"/>
          <w:sz w:val="28"/>
          <w:szCs w:val="28"/>
          <w:lang w:val="ru-RU"/>
        </w:rPr>
        <w:t xml:space="preserve">: принятие задания; способы выполнения;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обучаемость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; отношение к результату; результат.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1 балл — ребёнок не понимает задание; даже в условиях обучения действует неадекватно.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2 балла — ребёнок принимает задание, но не понимает, что части надо соединить в целое; кладёт части одну на другую; в условиях обучения действует часто адекватно, но после него не переходит к самостоятельному выполнению задания; безразличен к конечному результату.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3 балла — ребёнок принимает и понимает задание; пытается соединить части в целую картинку, но самостоятельно не может это выполнить; после обучения с заданием справляется; заинтересован в результате своей деятельности.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4 балла — ребёнок принимает и понимает задание; самостоятельно справляется с заданием, пользуясь при этом методом целенаправленных проб либо практическим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примериванием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lastRenderedPageBreak/>
        <w:t xml:space="preserve">Собери цветок (4 цвета)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Задание направлено на умение располагать цвета в соответствии с образцом и назывании детьми именно этих цветов.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Оборудование:</w:t>
      </w:r>
      <w:r w:rsidRPr="00963CAB">
        <w:rPr>
          <w:rFonts w:cstheme="minorHAnsi"/>
          <w:sz w:val="28"/>
          <w:szCs w:val="28"/>
          <w:lang w:val="ru-RU"/>
        </w:rPr>
        <w:t xml:space="preserve"> Карточки, на которых изображены стебелек с сердцевиной, разноцветные лепесточки(красный, синий, желтый, зеленый).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Наглядный материал.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Проведение обследования</w:t>
      </w:r>
      <w:r w:rsidRPr="00963CAB">
        <w:rPr>
          <w:rFonts w:cstheme="minorHAnsi"/>
          <w:sz w:val="28"/>
          <w:szCs w:val="28"/>
          <w:lang w:val="ru-RU"/>
        </w:rPr>
        <w:t xml:space="preserve">: дать ребенку лепесточки разного цвета и показать, как нужно по образцу наложить лепесточки вокруг серединки цветка. Попросить собрать все лепесточки называя цвета.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Обучение:</w:t>
      </w:r>
      <w:r w:rsidRPr="00963CAB">
        <w:rPr>
          <w:rFonts w:cstheme="minorHAnsi"/>
          <w:sz w:val="28"/>
          <w:szCs w:val="28"/>
          <w:lang w:val="ru-RU"/>
        </w:rPr>
        <w:t xml:space="preserve"> в тех случаях, когда ребёнок не может правильно сложить цветок, взрослый показывает, как необходимо сделать и просит назвать каждый лепесток.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Оценка действий ребёнка</w:t>
      </w:r>
      <w:r w:rsidRPr="00963CAB">
        <w:rPr>
          <w:rFonts w:cstheme="minorHAnsi"/>
          <w:sz w:val="28"/>
          <w:szCs w:val="28"/>
          <w:lang w:val="ru-RU"/>
        </w:rPr>
        <w:t xml:space="preserve">: принятие задания; способы выполнения;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обучаемость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; отношение к результату; результат.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1 балл — ребёнок не принимает задание; действует неадекватно даже в условиях обучения.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2 балла — ребёнок принимает задание, но не понимает, что части надо соединить в целое; кладёт части одну на другую; в условиях обучения действует часто адекватно, но после него не переходит к самостоятельному выполнению задания; безразличен к конечному результату.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lastRenderedPageBreak/>
        <w:t xml:space="preserve">3 балла — ребёнок принимает и понимает задание; пытается собрать цветок по образцу, но самостоятельно не может назвать цвета лепестков; после обучения с заданием справляется; заинтересован в результате своей деятельности.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4 балла — ребёнок принимает и понимает задание; самостоятельно справляется с заданием, называет все цвета правильно. </w:t>
      </w:r>
    </w:p>
    <w:p w:rsidR="005B2921" w:rsidRPr="00963CAB" w:rsidRDefault="005B2921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«Какой предмет на ощупь», «Что из чего сделано?» (адаптированный вариант методики </w:t>
      </w:r>
      <w:proofErr w:type="spellStart"/>
      <w:r w:rsidRPr="00963CAB">
        <w:rPr>
          <w:rFonts w:cstheme="minorHAnsi"/>
          <w:b/>
          <w:sz w:val="28"/>
          <w:szCs w:val="28"/>
          <w:lang w:val="ru-RU"/>
        </w:rPr>
        <w:t>Земцовой</w:t>
      </w:r>
      <w:proofErr w:type="spellEnd"/>
      <w:r w:rsidRPr="00963CAB">
        <w:rPr>
          <w:rFonts w:cstheme="minorHAnsi"/>
          <w:b/>
          <w:sz w:val="28"/>
          <w:szCs w:val="28"/>
          <w:lang w:val="ru-RU"/>
        </w:rPr>
        <w:t xml:space="preserve"> М. И.) </w:t>
      </w: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Задание направлено на проверку уровня сформированности навыков тактильного обследования предметов.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Оборудование:</w:t>
      </w:r>
      <w:r w:rsidRPr="00963CAB">
        <w:rPr>
          <w:rFonts w:cstheme="minorHAnsi"/>
          <w:sz w:val="28"/>
          <w:szCs w:val="28"/>
          <w:lang w:val="ru-RU"/>
        </w:rPr>
        <w:t xml:space="preserve"> </w:t>
      </w:r>
      <w:r w:rsidR="002F0DBC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 xml:space="preserve">овощи: картофель, помидор, огурец; фрукты: яблоко, груша, апельсин; игрушки: деревянная матрёшка, мягкий медвежонок, пластмассовый кубик, газетная бумага, наждачная бумага и др., фланелевые очки.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Проведение обследования</w:t>
      </w:r>
      <w:r w:rsidRPr="00963CAB">
        <w:rPr>
          <w:rFonts w:cstheme="minorHAnsi"/>
          <w:sz w:val="28"/>
          <w:szCs w:val="28"/>
          <w:lang w:val="ru-RU"/>
        </w:rPr>
        <w:t xml:space="preserve">: взрослый показывает ребёнку предметы, выложенные на столе, ребенку одеваются фланелевые очки, взрослый просит на ощупь определить, назвать и описать предмет.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 xml:space="preserve">Обучение: </w:t>
      </w:r>
      <w:r w:rsidRPr="00963CAB">
        <w:rPr>
          <w:rFonts w:cstheme="minorHAnsi"/>
          <w:sz w:val="28"/>
          <w:szCs w:val="28"/>
          <w:lang w:val="ru-RU"/>
        </w:rPr>
        <w:t xml:space="preserve">взрослый одевает фланелевые очки и показывает, как нужно обследовать и описывать предмет, и просит сделать ребенка так же. Если и после этого ребёнок не продолжил самостоятельно выполнять задание, взрослый по очереди даёт предметы и просит ребёнка описать их, задавая вопросы «Какой формы? Какой предмет на ощупь? и т. д.».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b/>
          <w:i/>
          <w:sz w:val="28"/>
          <w:szCs w:val="28"/>
          <w:lang w:val="ru-RU"/>
        </w:rPr>
        <w:t>Оценка действий ребёнка:</w:t>
      </w:r>
      <w:r w:rsidRPr="00963CAB">
        <w:rPr>
          <w:rFonts w:cstheme="minorHAnsi"/>
          <w:sz w:val="28"/>
          <w:szCs w:val="28"/>
          <w:lang w:val="ru-RU"/>
        </w:rPr>
        <w:t xml:space="preserve"> принятие и понимание задания; способы выполнения;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обучаемость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; отношение к результату своей деятельности.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lastRenderedPageBreak/>
        <w:t xml:space="preserve">1 балл — ребёнок не понимает задание, не стремится его выполнить; после обучения не переходит на адекватные способы действия.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2 балла — ребёнок принимает задание, стремится обследовать предметы, но после обучения не переходит к самостоятельному способу действия; безразличен к результату своей деятельности.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3 балла — ребёнок принимает и понимает задание, выполняет его методом перебора вариантов; после обучения переходит к самостоятельному способу выполнения задания; заинтересован в конечном результате.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4 балла — ребёнок принимает и понимает задание; тактильно обследует предметы методом проб или практическим </w:t>
      </w:r>
      <w:proofErr w:type="spellStart"/>
      <w:r w:rsidRPr="00963CAB">
        <w:rPr>
          <w:rFonts w:cstheme="minorHAnsi"/>
          <w:sz w:val="28"/>
          <w:szCs w:val="28"/>
          <w:lang w:val="ru-RU"/>
        </w:rPr>
        <w:t>примериванием</w:t>
      </w:r>
      <w:proofErr w:type="spellEnd"/>
      <w:r w:rsidRPr="00963CAB">
        <w:rPr>
          <w:rFonts w:cstheme="minorHAnsi"/>
          <w:sz w:val="28"/>
          <w:szCs w:val="28"/>
          <w:lang w:val="ru-RU"/>
        </w:rPr>
        <w:t xml:space="preserve">; заинтересован в конечном результате.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b/>
          <w:sz w:val="28"/>
          <w:szCs w:val="28"/>
          <w:lang w:val="ru-RU"/>
        </w:rPr>
      </w:pPr>
      <w:r w:rsidRPr="00963CAB">
        <w:rPr>
          <w:rFonts w:cstheme="minorHAnsi"/>
          <w:b/>
          <w:sz w:val="28"/>
          <w:szCs w:val="28"/>
          <w:lang w:val="ru-RU"/>
        </w:rPr>
        <w:t xml:space="preserve">В связи с проведенным исследованием выявляются уровни сенсорного развития каждого из детей: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 </w:t>
      </w:r>
      <w:r w:rsidRPr="00963CAB">
        <w:rPr>
          <w:rFonts w:cstheme="minorHAnsi"/>
          <w:b/>
          <w:sz w:val="28"/>
          <w:szCs w:val="28"/>
          <w:lang w:val="ru-RU"/>
        </w:rPr>
        <w:t>высокий уровень</w:t>
      </w:r>
      <w:r w:rsidRPr="00963CAB">
        <w:rPr>
          <w:rFonts w:cstheme="minorHAnsi"/>
          <w:sz w:val="28"/>
          <w:szCs w:val="28"/>
          <w:lang w:val="ru-RU"/>
        </w:rPr>
        <w:t xml:space="preserve"> –</w:t>
      </w:r>
      <w:r w:rsidR="002F0DBC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 xml:space="preserve">выполненных заданий самостоятельно или после показа взрослым с набранным количеством баллов 20–15;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 </w:t>
      </w:r>
      <w:r w:rsidRPr="00963CAB">
        <w:rPr>
          <w:rFonts w:cstheme="minorHAnsi"/>
          <w:b/>
          <w:sz w:val="28"/>
          <w:szCs w:val="28"/>
          <w:lang w:val="ru-RU"/>
        </w:rPr>
        <w:t>средний уровень</w:t>
      </w:r>
      <w:r w:rsidRPr="00963CAB">
        <w:rPr>
          <w:rFonts w:cstheme="minorHAnsi"/>
          <w:sz w:val="28"/>
          <w:szCs w:val="28"/>
          <w:lang w:val="ru-RU"/>
        </w:rPr>
        <w:t xml:space="preserve"> –</w:t>
      </w:r>
      <w:r w:rsidR="002F0DBC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 xml:space="preserve">количество набранных баллов 15–10;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 </w:t>
      </w:r>
      <w:r w:rsidRPr="00963CAB">
        <w:rPr>
          <w:rFonts w:cstheme="minorHAnsi"/>
          <w:b/>
          <w:sz w:val="28"/>
          <w:szCs w:val="28"/>
          <w:lang w:val="ru-RU"/>
        </w:rPr>
        <w:t>достаточный уровень</w:t>
      </w:r>
      <w:r w:rsidRPr="00963CAB">
        <w:rPr>
          <w:rFonts w:cstheme="minorHAnsi"/>
          <w:sz w:val="28"/>
          <w:szCs w:val="28"/>
          <w:lang w:val="ru-RU"/>
        </w:rPr>
        <w:t xml:space="preserve"> –</w:t>
      </w:r>
      <w:r w:rsidR="002F0DBC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 xml:space="preserve">количество баллов 10–5;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 xml:space="preserve"> </w:t>
      </w:r>
      <w:r w:rsidRPr="00963CAB">
        <w:rPr>
          <w:rFonts w:cstheme="minorHAnsi"/>
          <w:b/>
          <w:sz w:val="28"/>
          <w:szCs w:val="28"/>
          <w:lang w:val="ru-RU"/>
        </w:rPr>
        <w:t>начальный уровень</w:t>
      </w:r>
      <w:r w:rsidRPr="00963CAB">
        <w:rPr>
          <w:rFonts w:cstheme="minorHAnsi"/>
          <w:sz w:val="28"/>
          <w:szCs w:val="28"/>
          <w:lang w:val="ru-RU"/>
        </w:rPr>
        <w:t xml:space="preserve"> –</w:t>
      </w:r>
      <w:r w:rsidR="002F0DBC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 xml:space="preserve">количество баллов 5–0.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  <w:r w:rsidRPr="00963CAB">
        <w:rPr>
          <w:rFonts w:cstheme="minorHAnsi"/>
          <w:sz w:val="28"/>
          <w:szCs w:val="28"/>
          <w:lang w:val="ru-RU"/>
        </w:rPr>
        <w:t>Педагогический процесс должен основываться на диагностической основе.</w:t>
      </w:r>
      <w:r w:rsidR="001D4CE6" w:rsidRPr="00963CAB">
        <w:rPr>
          <w:rFonts w:cstheme="minorHAnsi"/>
          <w:sz w:val="28"/>
          <w:szCs w:val="28"/>
          <w:lang w:val="ru-RU"/>
        </w:rPr>
        <w:t xml:space="preserve"> </w:t>
      </w:r>
      <w:r w:rsidRPr="00963CAB">
        <w:rPr>
          <w:rFonts w:cstheme="minorHAnsi"/>
          <w:sz w:val="28"/>
          <w:szCs w:val="28"/>
          <w:lang w:val="ru-RU"/>
        </w:rPr>
        <w:t>В данной диагностике представлены задания для выявления и оценки уровня сенсорного развития детей младшего дошкольного возраста, которая</w:t>
      </w:r>
      <w:r w:rsidR="002F0DBC">
        <w:rPr>
          <w:rFonts w:cstheme="minorHAnsi"/>
          <w:sz w:val="28"/>
          <w:szCs w:val="28"/>
          <w:lang w:val="ru-RU"/>
        </w:rPr>
        <w:t xml:space="preserve">, </w:t>
      </w:r>
      <w:r w:rsidRPr="00963CAB">
        <w:rPr>
          <w:rFonts w:cstheme="minorHAnsi"/>
          <w:sz w:val="28"/>
          <w:szCs w:val="28"/>
          <w:lang w:val="ru-RU"/>
        </w:rPr>
        <w:t xml:space="preserve"> наиболее полно показывает уровень развития практической ориентировки на форму, </w:t>
      </w:r>
      <w:r w:rsidRPr="00963CAB">
        <w:rPr>
          <w:rFonts w:cstheme="minorHAnsi"/>
          <w:sz w:val="28"/>
          <w:szCs w:val="28"/>
          <w:lang w:val="ru-RU"/>
        </w:rPr>
        <w:lastRenderedPageBreak/>
        <w:t xml:space="preserve">величину; умения выделять цвет как признак предмета; уровня развития целостного образа предмета, ориентировки в пространстве. Таким образом, педагог может определить уровень сенсорного развитие ребенка с учетом образовательной программы. </w:t>
      </w:r>
    </w:p>
    <w:p w:rsidR="001E0C5F" w:rsidRPr="00963CAB" w:rsidRDefault="001E0C5F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F95728" w:rsidRPr="00963CAB" w:rsidRDefault="00F95728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F95728" w:rsidRPr="00963CAB" w:rsidRDefault="00F95728" w:rsidP="00963CAB">
      <w:pPr>
        <w:spacing w:line="360" w:lineRule="auto"/>
        <w:rPr>
          <w:rFonts w:cstheme="minorHAnsi"/>
          <w:sz w:val="28"/>
          <w:szCs w:val="28"/>
          <w:lang w:val="ru-RU"/>
        </w:rPr>
      </w:pPr>
    </w:p>
    <w:p w:rsidR="00F95728" w:rsidRDefault="00F95728" w:rsidP="001E0C5F">
      <w:pPr>
        <w:rPr>
          <w:lang w:val="ru-RU"/>
        </w:rPr>
      </w:pPr>
    </w:p>
    <w:p w:rsidR="003927D8" w:rsidRDefault="003927D8" w:rsidP="001E0C5F">
      <w:pPr>
        <w:rPr>
          <w:lang w:val="ru-RU"/>
        </w:rPr>
      </w:pPr>
    </w:p>
    <w:p w:rsidR="003927D8" w:rsidRDefault="003927D8" w:rsidP="001E0C5F">
      <w:pPr>
        <w:rPr>
          <w:lang w:val="ru-RU"/>
        </w:rPr>
      </w:pPr>
    </w:p>
    <w:p w:rsidR="003927D8" w:rsidRDefault="003927D8" w:rsidP="001E0C5F">
      <w:pPr>
        <w:rPr>
          <w:lang w:val="ru-RU"/>
        </w:rPr>
      </w:pPr>
    </w:p>
    <w:p w:rsidR="003927D8" w:rsidRDefault="003927D8" w:rsidP="001E0C5F">
      <w:pPr>
        <w:rPr>
          <w:lang w:val="ru-RU"/>
        </w:rPr>
      </w:pPr>
    </w:p>
    <w:p w:rsidR="00F95728" w:rsidRDefault="00F95728" w:rsidP="001E0C5F">
      <w:pPr>
        <w:rPr>
          <w:lang w:val="ru-RU"/>
        </w:rPr>
      </w:pPr>
    </w:p>
    <w:sectPr w:rsidR="00F95728" w:rsidSect="00D3249F">
      <w:pgSz w:w="11906" w:h="16838"/>
      <w:pgMar w:top="851" w:right="850" w:bottom="1134" w:left="1276" w:header="708" w:footer="708" w:gutter="0"/>
      <w:pgBorders w:offsetFrom="page">
        <w:top w:val="pencils" w:sz="11" w:space="24" w:color="auto"/>
        <w:left w:val="pencils" w:sz="11" w:space="24" w:color="auto"/>
        <w:bottom w:val="pencils" w:sz="11" w:space="24" w:color="auto"/>
        <w:right w:val="pencils" w:sz="1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8215A"/>
    <w:multiLevelType w:val="hybridMultilevel"/>
    <w:tmpl w:val="0AF841EE"/>
    <w:lvl w:ilvl="0" w:tplc="989E5B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A8E29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1631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BEC87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441E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9640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8A79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5437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861D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E0C5F"/>
    <w:rsid w:val="000804F8"/>
    <w:rsid w:val="00086422"/>
    <w:rsid w:val="000C2345"/>
    <w:rsid w:val="00100AB8"/>
    <w:rsid w:val="00102E67"/>
    <w:rsid w:val="00105EB2"/>
    <w:rsid w:val="001544A8"/>
    <w:rsid w:val="00181286"/>
    <w:rsid w:val="001A603F"/>
    <w:rsid w:val="001D4CE6"/>
    <w:rsid w:val="001E0C5F"/>
    <w:rsid w:val="001F6820"/>
    <w:rsid w:val="0027215E"/>
    <w:rsid w:val="002818AE"/>
    <w:rsid w:val="002E2EE2"/>
    <w:rsid w:val="002F0DBC"/>
    <w:rsid w:val="003225E8"/>
    <w:rsid w:val="00363E15"/>
    <w:rsid w:val="0037641F"/>
    <w:rsid w:val="00384A52"/>
    <w:rsid w:val="003927D8"/>
    <w:rsid w:val="0039744D"/>
    <w:rsid w:val="003B0BF5"/>
    <w:rsid w:val="003B5802"/>
    <w:rsid w:val="003C2EBF"/>
    <w:rsid w:val="003F7A65"/>
    <w:rsid w:val="004026DE"/>
    <w:rsid w:val="004109AC"/>
    <w:rsid w:val="0042328C"/>
    <w:rsid w:val="00442677"/>
    <w:rsid w:val="00480F3C"/>
    <w:rsid w:val="004B45F6"/>
    <w:rsid w:val="004F2763"/>
    <w:rsid w:val="00504D10"/>
    <w:rsid w:val="0050701D"/>
    <w:rsid w:val="00527EC1"/>
    <w:rsid w:val="00534DCD"/>
    <w:rsid w:val="005B2921"/>
    <w:rsid w:val="005D5627"/>
    <w:rsid w:val="00642615"/>
    <w:rsid w:val="0067557E"/>
    <w:rsid w:val="00675B9B"/>
    <w:rsid w:val="00682C7E"/>
    <w:rsid w:val="006B1613"/>
    <w:rsid w:val="006B1B2A"/>
    <w:rsid w:val="006B3C8D"/>
    <w:rsid w:val="00726260"/>
    <w:rsid w:val="007344E4"/>
    <w:rsid w:val="00760E65"/>
    <w:rsid w:val="0076279B"/>
    <w:rsid w:val="007A3C9C"/>
    <w:rsid w:val="007A5A60"/>
    <w:rsid w:val="007E5A63"/>
    <w:rsid w:val="008048DC"/>
    <w:rsid w:val="00814047"/>
    <w:rsid w:val="008330D9"/>
    <w:rsid w:val="009357C5"/>
    <w:rsid w:val="00952DAB"/>
    <w:rsid w:val="00963CAB"/>
    <w:rsid w:val="009F1243"/>
    <w:rsid w:val="00A139D0"/>
    <w:rsid w:val="00A43E7A"/>
    <w:rsid w:val="00A53389"/>
    <w:rsid w:val="00A651BA"/>
    <w:rsid w:val="00AB52AB"/>
    <w:rsid w:val="00AD14A6"/>
    <w:rsid w:val="00AF2245"/>
    <w:rsid w:val="00B21436"/>
    <w:rsid w:val="00B4212E"/>
    <w:rsid w:val="00B9745F"/>
    <w:rsid w:val="00BC402C"/>
    <w:rsid w:val="00C10D0A"/>
    <w:rsid w:val="00C401CC"/>
    <w:rsid w:val="00C533FA"/>
    <w:rsid w:val="00C62115"/>
    <w:rsid w:val="00C87527"/>
    <w:rsid w:val="00CA2FE5"/>
    <w:rsid w:val="00CD3BDF"/>
    <w:rsid w:val="00CD7F2A"/>
    <w:rsid w:val="00D15BC6"/>
    <w:rsid w:val="00D25EC3"/>
    <w:rsid w:val="00D30721"/>
    <w:rsid w:val="00D3249F"/>
    <w:rsid w:val="00D631E8"/>
    <w:rsid w:val="00DB21AA"/>
    <w:rsid w:val="00DE1882"/>
    <w:rsid w:val="00DF0A68"/>
    <w:rsid w:val="00E12E4A"/>
    <w:rsid w:val="00E16B58"/>
    <w:rsid w:val="00E45ADD"/>
    <w:rsid w:val="00E52294"/>
    <w:rsid w:val="00E64514"/>
    <w:rsid w:val="00E70715"/>
    <w:rsid w:val="00EE6851"/>
    <w:rsid w:val="00F62144"/>
    <w:rsid w:val="00F70635"/>
    <w:rsid w:val="00F8715C"/>
    <w:rsid w:val="00F929A8"/>
    <w:rsid w:val="00F95728"/>
    <w:rsid w:val="00FA0A5D"/>
    <w:rsid w:val="00FE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4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234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34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34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34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34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34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34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34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34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3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234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C234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C234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C234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C234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C234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C234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C234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C234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0C234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C234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C234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0C234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0C2345"/>
    <w:rPr>
      <w:b/>
      <w:bCs/>
    </w:rPr>
  </w:style>
  <w:style w:type="character" w:styleId="a9">
    <w:name w:val="Emphasis"/>
    <w:basedOn w:val="a0"/>
    <w:uiPriority w:val="20"/>
    <w:qFormat/>
    <w:rsid w:val="000C2345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0C234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C2345"/>
    <w:rPr>
      <w:i/>
    </w:rPr>
  </w:style>
  <w:style w:type="character" w:customStyle="1" w:styleId="22">
    <w:name w:val="Цитата 2 Знак"/>
    <w:basedOn w:val="a0"/>
    <w:link w:val="21"/>
    <w:uiPriority w:val="29"/>
    <w:rsid w:val="000C234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C234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C2345"/>
    <w:rPr>
      <w:b/>
      <w:i/>
      <w:sz w:val="24"/>
    </w:rPr>
  </w:style>
  <w:style w:type="character" w:styleId="ad">
    <w:name w:val="Subtle Emphasis"/>
    <w:uiPriority w:val="19"/>
    <w:qFormat/>
    <w:rsid w:val="000C234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C234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C234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C234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C234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C234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A651B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651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209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spPr>
            <a:solidFill>
              <a:srgbClr val="FF0000"/>
            </a:solidFill>
          </c:spPr>
          <c:cat>
            <c:numRef>
              <c:f>Лист1!$A$2:$A$5</c:f>
              <c:numCache>
                <c:formatCode>General</c:formatCode>
                <c:ptCount val="4"/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35</c:v>
                </c:pt>
                <c:pt idx="2">
                  <c:v>45</c:v>
                </c:pt>
                <c:pt idx="3">
                  <c:v>60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solidFill>
              <a:srgbClr val="FFFF00"/>
            </a:solidFill>
          </c:spPr>
          <c:cat>
            <c:numRef>
              <c:f>Лист1!$A$2:$A$5</c:f>
              <c:numCache>
                <c:formatCode>General</c:formatCode>
                <c:ptCount val="4"/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30</c:v>
                </c:pt>
                <c:pt idx="2">
                  <c:v>35</c:v>
                </c:pt>
                <c:pt idx="3">
                  <c:v>30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spPr>
            <a:solidFill>
              <a:srgbClr val="0070C0"/>
            </a:solidFill>
          </c:spPr>
          <c:cat>
            <c:numRef>
              <c:f>Лист1!$A$2:$A$5</c:f>
              <c:numCache>
                <c:formatCode>General</c:formatCode>
                <c:ptCount val="4"/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35</c:v>
                </c:pt>
                <c:pt idx="2">
                  <c:v>20</c:v>
                </c:pt>
                <c:pt idx="3">
                  <c:v>10</c:v>
                </c:pt>
              </c:numCache>
            </c:numRef>
          </c:val>
        </c:ser>
        <c:axId val="90101632"/>
        <c:axId val="90103168"/>
      </c:barChart>
      <c:catAx>
        <c:axId val="90101632"/>
        <c:scaling>
          <c:orientation val="minMax"/>
        </c:scaling>
        <c:axPos val="b"/>
        <c:numFmt formatCode="General" sourceLinked="1"/>
        <c:tickLblPos val="nextTo"/>
        <c:crossAx val="90103168"/>
        <c:crosses val="autoZero"/>
        <c:auto val="1"/>
        <c:lblAlgn val="ctr"/>
        <c:lblOffset val="100"/>
      </c:catAx>
      <c:valAx>
        <c:axId val="90103168"/>
        <c:scaling>
          <c:orientation val="minMax"/>
        </c:scaling>
        <c:axPos val="l"/>
        <c:majorGridlines/>
        <c:numFmt formatCode="General" sourceLinked="1"/>
        <c:tickLblPos val="nextTo"/>
        <c:crossAx val="901016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12</Pages>
  <Words>2361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Золушка</cp:lastModifiedBy>
  <cp:revision>4</cp:revision>
  <dcterms:created xsi:type="dcterms:W3CDTF">2017-12-19T15:02:00Z</dcterms:created>
  <dcterms:modified xsi:type="dcterms:W3CDTF">2018-01-15T15:07:00Z</dcterms:modified>
</cp:coreProperties>
</file>